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EE 491 WEEKLY REPORT </w:t>
      </w:r>
      <w:r w:rsidDel="00000000" w:rsidR="00000000" w:rsidRPr="00000000">
        <w:rPr>
          <w:b w:val="1"/>
          <w:i w:val="1"/>
          <w:color w:val="4f81bd"/>
          <w:sz w:val="24"/>
          <w:szCs w:val="24"/>
          <w:rtl w:val="0"/>
        </w:rPr>
        <w:t xml:space="preserve">7</w:t>
      </w:r>
      <w:r w:rsidDel="00000000" w:rsidR="00000000" w:rsidRPr="00000000">
        <w:rPr>
          <w:rFonts w:ascii="Calibri" w:cs="Calibri" w:eastAsia="Calibri" w:hAnsi="Calibri"/>
          <w:b w:val="1"/>
          <w:i w:val="1"/>
          <w:color w:val="4f81bd"/>
          <w:sz w:val="24"/>
          <w:szCs w:val="24"/>
          <w:rtl w:val="0"/>
        </w:rPr>
        <w:tab/>
        <w:tab/>
        <w:t xml:space="preserve">Date: for example 10/</w:t>
      </w:r>
      <w:r w:rsidDel="00000000" w:rsidR="00000000" w:rsidRPr="00000000">
        <w:rPr>
          <w:b w:val="1"/>
          <w:i w:val="1"/>
          <w:color w:val="4f81bd"/>
          <w:sz w:val="24"/>
          <w:szCs w:val="24"/>
          <w:rtl w:val="0"/>
        </w:rPr>
        <w:t xml:space="preserve">18</w:t>
      </w:r>
      <w:r w:rsidDel="00000000" w:rsidR="00000000" w:rsidRPr="00000000">
        <w:rPr>
          <w:rFonts w:ascii="Calibri" w:cs="Calibri" w:eastAsia="Calibri" w:hAnsi="Calibri"/>
          <w:b w:val="1"/>
          <w:i w:val="1"/>
          <w:color w:val="4f81bd"/>
          <w:sz w:val="24"/>
          <w:szCs w:val="24"/>
          <w:rtl w:val="0"/>
        </w:rPr>
        <w:t xml:space="preserve">/16-10/</w:t>
      </w:r>
      <w:r w:rsidDel="00000000" w:rsidR="00000000" w:rsidRPr="00000000">
        <w:rPr>
          <w:b w:val="1"/>
          <w:i w:val="1"/>
          <w:color w:val="4f81bd"/>
          <w:sz w:val="24"/>
          <w:szCs w:val="24"/>
          <w:rtl w:val="0"/>
        </w:rPr>
        <w:t xml:space="preserve">24</w:t>
      </w:r>
      <w:r w:rsidDel="00000000" w:rsidR="00000000" w:rsidRPr="00000000">
        <w:rPr>
          <w:rFonts w:ascii="Calibri" w:cs="Calibri" w:eastAsia="Calibri" w:hAnsi="Calibri"/>
          <w:b w:val="1"/>
          <w:i w:val="1"/>
          <w:color w:val="4f81bd"/>
          <w:sz w:val="24"/>
          <w:szCs w:val="24"/>
          <w:rtl w:val="0"/>
        </w:rPr>
        <w:t xml:space="preserve">/16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Group number: 26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Project title: Breast Feeding Flow Meter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Client &amp;/Advisor: David Whitaker/ Santosh Pandey</w:t>
      </w:r>
    </w:p>
    <w:p w:rsidR="00000000" w:rsidDel="00000000" w:rsidP="00000000" w:rsidRDefault="00000000" w:rsidRPr="00000000">
      <w:pPr>
        <w:contextualSpacing w:val="0"/>
      </w:pPr>
      <w:r w:rsidDel="00000000" w:rsidR="00000000" w:rsidRPr="00000000">
        <w:rPr>
          <w:b w:val="1"/>
          <w:i w:val="1"/>
          <w:sz w:val="24"/>
          <w:szCs w:val="24"/>
          <w:rtl w:val="0"/>
        </w:rPr>
        <w:t xml:space="preserve">Team Members/Role: </w:t>
      </w:r>
      <w:r w:rsidDel="00000000" w:rsidR="00000000" w:rsidRPr="00000000">
        <w:rPr>
          <w:b w:val="1"/>
          <w:i w:val="0"/>
          <w:sz w:val="24"/>
          <w:szCs w:val="24"/>
          <w:rtl w:val="0"/>
        </w:rPr>
        <w:t xml:space="preserve"> </w:t>
      </w:r>
      <w:r w:rsidDel="00000000" w:rsidR="00000000" w:rsidRPr="00000000">
        <w:rPr>
          <w:rFonts w:ascii="Arial" w:cs="Arial" w:eastAsia="Arial" w:hAnsi="Arial"/>
          <w:color w:val="222222"/>
          <w:sz w:val="19"/>
          <w:szCs w:val="19"/>
          <w:highlight w:val="white"/>
          <w:rtl w:val="0"/>
        </w:rPr>
        <w:t xml:space="preserve">Chukwudike C-Madu- Team Leader,  Michael Brumfield- Team Web Master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Richard Milan- Team Communication Leader, Daryck Brown- Team Key Concept Leader</w:t>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 Boris Ndoutome- Team Key Concept Leader</w:t>
      </w:r>
      <w:r w:rsidDel="00000000" w:rsidR="00000000" w:rsidRPr="00000000">
        <w:rPr>
          <w:rtl w:val="0"/>
        </w:rPr>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4"/>
          <w:szCs w:val="24"/>
          <w:rtl w:val="0"/>
        </w:rPr>
        <w:t xml:space="preserve">(All the above information should be there in each weekly report. The format/color scheme etc need not be the same.)</w:t>
      </w:r>
    </w:p>
    <w:p w:rsidR="00000000" w:rsidDel="00000000" w:rsidP="00000000" w:rsidRDefault="00000000" w:rsidRPr="00000000">
      <w:pPr>
        <w:numPr>
          <w:ilvl w:val="0"/>
          <w:numId w:val="3"/>
        </w:numPr>
        <w:spacing w:after="0" w:before="0"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Weekly Summary (Short summary about what you did this week)</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This week, the team </w:t>
      </w:r>
      <w:r w:rsidDel="00000000" w:rsidR="00000000" w:rsidRPr="00000000">
        <w:rPr>
          <w:sz w:val="24"/>
          <w:szCs w:val="24"/>
          <w:rtl w:val="0"/>
        </w:rPr>
        <w:t xml:space="preserve">members worked on their assigned parts. The software team members worked on the implementation of the mobile. The hardware team worked on researching and finalizing better component to measure the flow.</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color w:val="222222"/>
          <w:sz w:val="24"/>
          <w:szCs w:val="24"/>
          <w:highlight w:val="white"/>
          <w:rtl w:val="0"/>
        </w:rPr>
        <w:t xml:space="preserve">Chukwudike C-Madu</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Worked on researching existing breastfeeding products and seeing what parameters and concepts to focus on detail when flow starts. </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Michael Brumfield</w:t>
      </w:r>
      <w:r w:rsidDel="00000000" w:rsidR="00000000" w:rsidRPr="00000000">
        <w:rPr>
          <w:rFonts w:ascii="Calibri" w:cs="Calibri" w:eastAsia="Calibri" w:hAnsi="Calibri"/>
          <w:b w:val="0"/>
          <w:sz w:val="24"/>
          <w:szCs w:val="24"/>
          <w:rtl w:val="0"/>
        </w:rPr>
        <w:t xml:space="preserve">: W</w:t>
      </w:r>
      <w:r w:rsidDel="00000000" w:rsidR="00000000" w:rsidRPr="00000000">
        <w:rPr>
          <w:sz w:val="24"/>
          <w:szCs w:val="24"/>
          <w:rtl w:val="0"/>
        </w:rPr>
        <w:t xml:space="preserve">orked on functional requirements  for Facebook Integration for the mobile application</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Richard Milan</w:t>
      </w:r>
      <w:r w:rsidDel="00000000" w:rsidR="00000000" w:rsidRPr="00000000">
        <w:rPr>
          <w:rFonts w:ascii="Calibri" w:cs="Calibri" w:eastAsia="Calibri" w:hAnsi="Calibri"/>
          <w:b w:val="0"/>
          <w:sz w:val="24"/>
          <w:szCs w:val="24"/>
          <w:rtl w:val="0"/>
        </w:rPr>
        <w:t xml:space="preserve">:  worked</w:t>
      </w:r>
      <w:r w:rsidDel="00000000" w:rsidR="00000000" w:rsidRPr="00000000">
        <w:rPr>
          <w:sz w:val="24"/>
          <w:szCs w:val="24"/>
          <w:rtl w:val="0"/>
        </w:rPr>
        <w:t xml:space="preserve"> on researching microcontrollers for the sensor setup</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Daryck Brown: </w:t>
      </w:r>
      <w:r w:rsidDel="00000000" w:rsidR="00000000" w:rsidRPr="00000000">
        <w:rPr>
          <w:rFonts w:ascii="Arial" w:cs="Arial" w:eastAsia="Arial" w:hAnsi="Arial"/>
          <w:color w:val="222222"/>
          <w:sz w:val="24"/>
          <w:szCs w:val="24"/>
          <w:highlight w:val="white"/>
          <w:rtl w:val="0"/>
        </w:rPr>
        <w:t xml:space="preserve">Finalized the list of LED’s and ambient light sensors that we will order.</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Boris Ndoutoume:  worked on the </w:t>
      </w:r>
      <w:r w:rsidDel="00000000" w:rsidR="00000000" w:rsidRPr="00000000">
        <w:rPr>
          <w:rFonts w:ascii="Arial" w:cs="Arial" w:eastAsia="Arial" w:hAnsi="Arial"/>
          <w:color w:val="222222"/>
          <w:sz w:val="24"/>
          <w:szCs w:val="24"/>
          <w:highlight w:val="white"/>
          <w:rtl w:val="0"/>
        </w:rPr>
        <w:t xml:space="preserve">functional requirements regarding the progress bar representation of data</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Pending issues (if applicable)</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Nothing to be concerned for now</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Fonts w:ascii="Calibri" w:cs="Calibri" w:eastAsia="Calibri" w:hAnsi="Calibri"/>
          <w:b w:val="1"/>
          <w:sz w:val="24"/>
          <w:szCs w:val="24"/>
          <w:u w:val="single"/>
          <w:rtl w:val="0"/>
        </w:rPr>
        <w:t xml:space="preserve">Individual contributions</w:t>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tbl>
      <w:tblPr>
        <w:tblStyle w:val="Table1"/>
        <w:bidiVisual w:val="0"/>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3180"/>
        <w:gridCol w:w="1590"/>
        <w:gridCol w:w="1965"/>
        <w:tblGridChange w:id="0">
          <w:tblGrid>
            <w:gridCol w:w="2265"/>
            <w:gridCol w:w="3180"/>
            <w:gridCol w:w="1590"/>
            <w:gridCol w:w="1965"/>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NAME</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Individual Contributions</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Hours this week</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HOURS</w:t>
            </w:r>
          </w:p>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cumulative</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Chuck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sz w:val="24"/>
                <w:szCs w:val="24"/>
                <w:rtl w:val="0"/>
              </w:rPr>
              <w:t xml:space="preserve">Researched safety parts for device and breastfeeding parameters.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        6</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24</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Micheal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sz w:val="24"/>
                <w:szCs w:val="24"/>
                <w:rtl w:val="0"/>
              </w:rPr>
              <w:t xml:space="preserve">worked on the functional requirements (Facebook API integration)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        6</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24</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Richard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Researched microcontrollers for sensor setup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        5</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24</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Daryck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Completed the hardware order list.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        5</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25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Boris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worked on one functional requirements (Progress bar of data)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        </w:t>
            </w:r>
            <w:r w:rsidDel="00000000" w:rsidR="00000000" w:rsidRPr="00000000">
              <w:rPr>
                <w:sz w:val="24"/>
                <w:szCs w:val="24"/>
                <w:rtl w:val="0"/>
              </w:rPr>
              <w:t xml:space="preserve">6</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27</w:t>
            </w:r>
            <w:r w:rsidDel="00000000" w:rsidR="00000000" w:rsidRPr="00000000">
              <w:rPr>
                <w:rtl w:val="0"/>
              </w:rPr>
            </w:r>
          </w:p>
        </w:tc>
      </w:tr>
    </w:tbl>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Comments and extended discussion</w:t>
      </w:r>
    </w:p>
    <w:p w:rsidR="00000000" w:rsidDel="00000000" w:rsidP="00000000" w:rsidRDefault="00000000" w:rsidRPr="00000000">
      <w:pPr>
        <w:contextualSpacing w:val="0"/>
      </w:pPr>
      <w:r w:rsidDel="00000000" w:rsidR="00000000" w:rsidRPr="00000000">
        <w:rPr>
          <w:sz w:val="24"/>
          <w:szCs w:val="24"/>
          <w:rtl w:val="0"/>
        </w:rPr>
        <w:t xml:space="preserve">The team has finally started to move along with the project.  The hardware components are being ordered soon.  The mobile platform is moving along with more integration such as Facebook integration.</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Plan for coming week  (please describe as what, who, when)</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Chuck:  </w:t>
      </w:r>
      <w:r w:rsidDel="00000000" w:rsidR="00000000" w:rsidRPr="00000000">
        <w:rPr>
          <w:sz w:val="24"/>
          <w:szCs w:val="24"/>
          <w:rtl w:val="0"/>
        </w:rPr>
        <w:t xml:space="preserve">will work on placing orders for sensors and LEDs. Also will research bluetooth compatibility. </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Michael:   </w:t>
      </w:r>
      <w:r w:rsidDel="00000000" w:rsidR="00000000" w:rsidRPr="00000000">
        <w:rPr>
          <w:sz w:val="24"/>
          <w:szCs w:val="24"/>
          <w:rtl w:val="0"/>
        </w:rPr>
        <w:t xml:space="preserve">Work on Facebook integration</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Richard: will</w:t>
      </w:r>
      <w:r w:rsidDel="00000000" w:rsidR="00000000" w:rsidRPr="00000000">
        <w:rPr>
          <w:sz w:val="24"/>
          <w:szCs w:val="24"/>
          <w:rtl w:val="0"/>
        </w:rPr>
        <w:t xml:space="preserve"> look for and order batteries for sensor.</w:t>
      </w:r>
      <w:r w:rsidDel="00000000" w:rsidR="00000000" w:rsidRPr="00000000">
        <w:rPr>
          <w:rFonts w:ascii="Calibri" w:cs="Calibri" w:eastAsia="Calibri" w:hAnsi="Calibri"/>
          <w:b w:val="0"/>
          <w:sz w:val="24"/>
          <w:szCs w:val="24"/>
          <w:rtl w:val="0"/>
        </w:rPr>
        <w:t xml:space="preserve"> </w:t>
      </w:r>
      <w:r w:rsidDel="00000000" w:rsidR="00000000" w:rsidRPr="00000000">
        <w:rPr>
          <w:rtl w:val="0"/>
        </w:rPr>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Daryck: w</w:t>
      </w:r>
      <w:r w:rsidDel="00000000" w:rsidR="00000000" w:rsidRPr="00000000">
        <w:rPr>
          <w:sz w:val="24"/>
          <w:szCs w:val="24"/>
          <w:rtl w:val="0"/>
        </w:rPr>
        <w:t xml:space="preserve">ill place the order on mouser.com for the parts needed to create the optical detection part of flowmeter device.</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Boris:  Will work </w:t>
      </w:r>
      <w:r w:rsidDel="00000000" w:rsidR="00000000" w:rsidRPr="00000000">
        <w:rPr>
          <w:sz w:val="24"/>
          <w:szCs w:val="24"/>
          <w:rtl w:val="0"/>
        </w:rPr>
        <w:t xml:space="preserve">keep working on the progress bar implementation</w:t>
      </w: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Summary of weekly advisor meeting (if applicable/optional)</w:t>
      </w:r>
    </w:p>
    <w:p w:rsidR="00000000" w:rsidDel="00000000" w:rsidP="00000000" w:rsidRDefault="00000000" w:rsidRPr="00000000">
      <w:pPr>
        <w:contextualSpacing w:val="0"/>
      </w:pPr>
      <w:bookmarkStart w:colFirst="0" w:colLast="0" w:name="_gjdgxs" w:id="0"/>
      <w:bookmarkEnd w:id="0"/>
      <w:r w:rsidDel="00000000" w:rsidR="00000000" w:rsidRPr="00000000">
        <w:rPr>
          <w:sz w:val="32"/>
          <w:szCs w:val="32"/>
          <w:rtl w:val="0"/>
        </w:rPr>
        <w:t xml:space="preserve">This week has been exciting and we are meeting with our advisor.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o"/>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